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E9AB4" w14:textId="77777777" w:rsidR="004024EF" w:rsidRDefault="004024EF">
      <w:pPr>
        <w:rPr>
          <w:lang w:eastAsia="pl-PL"/>
        </w:rPr>
      </w:pPr>
    </w:p>
    <w:p w14:paraId="7151DB42" w14:textId="0F351B76" w:rsidR="004024EF" w:rsidRDefault="00000000">
      <w:pPr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>załącznik nr 2.</w:t>
      </w:r>
      <w:r w:rsidR="00CE6EE0">
        <w:rPr>
          <w:rFonts w:ascii="Times New Roman" w:hAnsi="Times New Roman"/>
        </w:rPr>
        <w:t>12</w:t>
      </w:r>
      <w:r w:rsidR="004D61EA">
        <w:rPr>
          <w:rFonts w:ascii="Times New Roman" w:hAnsi="Times New Roman"/>
        </w:rPr>
        <w:t xml:space="preserve"> do SWZ</w:t>
      </w:r>
    </w:p>
    <w:p w14:paraId="36EA713F" w14:textId="77777777" w:rsidR="00E55C7D" w:rsidRDefault="00E55C7D"/>
    <w:p w14:paraId="5D869944" w14:textId="77777777" w:rsidR="004D61EA" w:rsidRPr="004D61EA" w:rsidRDefault="004D61EA" w:rsidP="004D61EA">
      <w:pPr>
        <w:spacing w:line="360" w:lineRule="auto"/>
        <w:jc w:val="center"/>
        <w:rPr>
          <w:rFonts w:ascii="Times New Roman" w:eastAsia="Arial" w:hAnsi="Times New Roman" w:cs="Times New Roman"/>
          <w:b/>
          <w:bCs/>
          <w:kern w:val="2"/>
          <w:lang w:eastAsia="zh-CN"/>
        </w:rPr>
      </w:pPr>
      <w:r w:rsidRPr="004D61EA">
        <w:rPr>
          <w:rFonts w:ascii="Times New Roman" w:eastAsia="Arial" w:hAnsi="Times New Roman" w:cs="Times New Roman"/>
          <w:b/>
          <w:bCs/>
          <w:kern w:val="2"/>
          <w:lang w:eastAsia="zh-CN"/>
        </w:rPr>
        <w:t>Projekt w ramach Krajowego Planu Odbudowy i Zwiększania Odporności – komponentu D „Efektywność, dostępność i jakość systemu ochrony zdrowia”, inwestycji D1.1.1 „Rozwój i modernizacja infrastruktury centrów opieki wysokospecjalistycznej i innych podmiotów leczniczych”</w:t>
      </w:r>
    </w:p>
    <w:p w14:paraId="0C214972" w14:textId="77777777" w:rsidR="004024EF" w:rsidRDefault="004024EF">
      <w:pPr>
        <w:rPr>
          <w:b/>
          <w:bCs/>
        </w:rPr>
      </w:pPr>
    </w:p>
    <w:p w14:paraId="740B4738" w14:textId="77777777" w:rsidR="004024EF" w:rsidRDefault="00000000">
      <w:r>
        <w:rPr>
          <w:b/>
          <w:bCs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14:paraId="6FB82102" w14:textId="77777777" w:rsidR="004024EF" w:rsidRPr="004D61EA" w:rsidRDefault="00000000">
      <w:pPr>
        <w:jc w:val="center"/>
        <w:rPr>
          <w:b/>
          <w:bCs/>
        </w:rPr>
      </w:pPr>
      <w:r w:rsidRPr="004D61EA">
        <w:rPr>
          <w:rFonts w:ascii="Times New Roman" w:hAnsi="Times New Roman" w:cs="Times New Roman"/>
          <w:b/>
          <w:bCs/>
          <w:sz w:val="24"/>
          <w:szCs w:val="24"/>
        </w:rPr>
        <w:t xml:space="preserve">Opis i zestawienie warunków i parametrów technicznych </w:t>
      </w:r>
    </w:p>
    <w:p w14:paraId="05D738B3" w14:textId="77777777" w:rsidR="004024EF" w:rsidRDefault="004024EF">
      <w:pPr>
        <w:rPr>
          <w:rFonts w:ascii="Times New Roman" w:hAnsi="Times New Roman" w:cs="Times New Roman"/>
          <w:b/>
          <w:bCs/>
        </w:rPr>
      </w:pPr>
    </w:p>
    <w:p w14:paraId="4BA08D2A" w14:textId="77777777" w:rsidR="000738FC" w:rsidRDefault="000738FC">
      <w:pPr>
        <w:rPr>
          <w:rFonts w:ascii="Times New Roman" w:hAnsi="Times New Roman" w:cs="Times New Roman"/>
          <w:b/>
          <w:bCs/>
        </w:rPr>
      </w:pPr>
    </w:p>
    <w:p w14:paraId="630CC960" w14:textId="6CB1BE77" w:rsidR="000738FC" w:rsidRPr="000738FC" w:rsidRDefault="00000000">
      <w:pPr>
        <w:rPr>
          <w:rFonts w:ascii="Times New Roman" w:hAnsi="Times New Roman" w:cs="Times New Roman"/>
          <w:b/>
          <w:bCs/>
        </w:rPr>
      </w:pPr>
      <w:r w:rsidRPr="00E55C7D">
        <w:rPr>
          <w:rFonts w:ascii="Times New Roman" w:hAnsi="Times New Roman" w:cs="Times New Roman"/>
          <w:b/>
        </w:rPr>
        <w:t xml:space="preserve">Pakiet nr </w:t>
      </w:r>
      <w:r w:rsidR="00CE6EE0">
        <w:rPr>
          <w:rFonts w:ascii="Times New Roman" w:hAnsi="Times New Roman" w:cs="Times New Roman"/>
          <w:b/>
        </w:rPr>
        <w:t>12 Pulsoksymetr</w:t>
      </w:r>
      <w:r w:rsidR="005D3C7B">
        <w:rPr>
          <w:rFonts w:ascii="Times New Roman" w:hAnsi="Times New Roman" w:cs="Times New Roman"/>
          <w:b/>
        </w:rPr>
        <w:t xml:space="preserve"> </w:t>
      </w:r>
    </w:p>
    <w:tbl>
      <w:tblPr>
        <w:tblStyle w:val="Tabela-Siatka"/>
        <w:tblW w:w="10503" w:type="dxa"/>
        <w:tblInd w:w="-614" w:type="dxa"/>
        <w:tblLook w:val="04A0" w:firstRow="1" w:lastRow="0" w:firstColumn="1" w:lastColumn="0" w:noHBand="0" w:noVBand="1"/>
      </w:tblPr>
      <w:tblGrid>
        <w:gridCol w:w="722"/>
        <w:gridCol w:w="4706"/>
        <w:gridCol w:w="1276"/>
        <w:gridCol w:w="3799"/>
      </w:tblGrid>
      <w:tr w:rsidR="004024EF" w14:paraId="646913C5" w14:textId="77777777" w:rsidTr="00235B1D">
        <w:tc>
          <w:tcPr>
            <w:tcW w:w="722" w:type="dxa"/>
            <w:vAlign w:val="center"/>
          </w:tcPr>
          <w:p w14:paraId="3403F881" w14:textId="77777777" w:rsidR="004024EF" w:rsidRDefault="00000000">
            <w:pPr>
              <w:ind w:hanging="142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706" w:type="dxa"/>
            <w:vAlign w:val="center"/>
          </w:tcPr>
          <w:p w14:paraId="17613D57" w14:textId="77777777" w:rsidR="004024EF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techniczne / opis</w:t>
            </w:r>
          </w:p>
        </w:tc>
        <w:tc>
          <w:tcPr>
            <w:tcW w:w="1276" w:type="dxa"/>
            <w:vAlign w:val="center"/>
          </w:tcPr>
          <w:p w14:paraId="087AE93B" w14:textId="77777777" w:rsidR="004024EF" w:rsidRDefault="00000000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Parametry wymagane</w:t>
            </w:r>
          </w:p>
        </w:tc>
        <w:tc>
          <w:tcPr>
            <w:tcW w:w="3799" w:type="dxa"/>
            <w:vAlign w:val="center"/>
          </w:tcPr>
          <w:p w14:paraId="6E523FDE" w14:textId="77777777" w:rsidR="004024EF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Odpowiedź </w:t>
            </w:r>
          </w:p>
        </w:tc>
      </w:tr>
      <w:tr w:rsidR="004024EF" w14:paraId="5AC2CE36" w14:textId="77777777" w:rsidTr="00235B1D">
        <w:tc>
          <w:tcPr>
            <w:tcW w:w="10503" w:type="dxa"/>
            <w:gridSpan w:val="4"/>
          </w:tcPr>
          <w:p w14:paraId="2E284A9A" w14:textId="4917949B" w:rsidR="004024EF" w:rsidRDefault="00000000">
            <w:pPr>
              <w:jc w:val="center"/>
            </w:pPr>
            <w:r>
              <w:rPr>
                <w:b/>
                <w:bCs/>
                <w:color w:val="000000"/>
              </w:rPr>
              <w:t>OPIS OGÓLNY</w:t>
            </w:r>
          </w:p>
        </w:tc>
      </w:tr>
      <w:tr w:rsidR="00E55C7D" w14:paraId="57AA2A9C" w14:textId="77777777" w:rsidTr="007B221B">
        <w:trPr>
          <w:trHeight w:val="1477"/>
        </w:trPr>
        <w:tc>
          <w:tcPr>
            <w:tcW w:w="722" w:type="dxa"/>
            <w:vAlign w:val="center"/>
          </w:tcPr>
          <w:p w14:paraId="37B8BE45" w14:textId="5B90FB0F" w:rsidR="00E55C7D" w:rsidRPr="00E55C7D" w:rsidRDefault="00E55C7D" w:rsidP="005469D3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0591531D" w14:textId="0801302D" w:rsidR="000738FC" w:rsidRPr="00764BA3" w:rsidRDefault="00CE6EE0" w:rsidP="00764B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Pulsoksymetr</w:t>
            </w:r>
            <w:r w:rsidR="008546BD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fabrycznie</w:t>
            </w:r>
            <w:r w:rsidR="000738FC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now</w:t>
            </w:r>
            <w:r w:rsidR="00916670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</w:t>
            </w:r>
            <w:r w:rsidR="000738FC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wyprodukowan</w:t>
            </w:r>
            <w:r w:rsidR="00916670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</w:t>
            </w:r>
            <w:r w:rsidR="000738FC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min. w 202</w:t>
            </w:r>
            <w:r w:rsidR="006A0178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  <w:r w:rsidR="000738FC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roku, nie powystawow</w:t>
            </w:r>
            <w:r w:rsidR="00916670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</w:t>
            </w:r>
            <w:r w:rsidR="000738FC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;                     </w:t>
            </w:r>
          </w:p>
          <w:p w14:paraId="332E4080" w14:textId="75C3DA4C" w:rsidR="000738FC" w:rsidRPr="00764BA3" w:rsidRDefault="000738FC" w:rsidP="00764B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Nazwa …..............................</w:t>
            </w:r>
            <w:r w:rsidR="00375FF6"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....</w:t>
            </w:r>
            <w:r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.......................                                   </w:t>
            </w:r>
          </w:p>
          <w:p w14:paraId="106D347C" w14:textId="77777777" w:rsidR="000738FC" w:rsidRPr="00764BA3" w:rsidRDefault="000738FC" w:rsidP="00764B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typ ...................……………………………..                       </w:t>
            </w:r>
          </w:p>
          <w:p w14:paraId="57411082" w14:textId="4883458C" w:rsidR="00E55C7D" w:rsidRPr="00764BA3" w:rsidRDefault="000738FC" w:rsidP="00764B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B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Producent.........................................................</w:t>
            </w:r>
          </w:p>
        </w:tc>
        <w:tc>
          <w:tcPr>
            <w:tcW w:w="1276" w:type="dxa"/>
            <w:vAlign w:val="center"/>
          </w:tcPr>
          <w:p w14:paraId="3EF85BD6" w14:textId="6532663D" w:rsidR="00E55C7D" w:rsidRPr="00375FF6" w:rsidRDefault="00E55C7D" w:rsidP="007B22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FF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799" w:type="dxa"/>
          </w:tcPr>
          <w:p w14:paraId="58E80239" w14:textId="77777777" w:rsidR="00E55C7D" w:rsidRDefault="00E55C7D" w:rsidP="00E55C7D">
            <w:pPr>
              <w:rPr>
                <w:b/>
                <w:bCs/>
              </w:rPr>
            </w:pPr>
          </w:p>
        </w:tc>
      </w:tr>
      <w:tr w:rsidR="00EE68CD" w14:paraId="78CF1AEA" w14:textId="77777777" w:rsidTr="007B221B">
        <w:trPr>
          <w:trHeight w:val="567"/>
        </w:trPr>
        <w:tc>
          <w:tcPr>
            <w:tcW w:w="722" w:type="dxa"/>
            <w:vAlign w:val="center"/>
          </w:tcPr>
          <w:p w14:paraId="160EBA3D" w14:textId="77777777" w:rsidR="00EE68CD" w:rsidRPr="00E55C7D" w:rsidRDefault="00EE68CD" w:rsidP="00EE68CD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4E0B7819" w14:textId="28B4E0FA" w:rsidR="00EE68CD" w:rsidRPr="00EE68CD" w:rsidRDefault="00CE6EE0" w:rsidP="00EE68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EE0">
              <w:rPr>
                <w:rFonts w:ascii="Times New Roman" w:hAnsi="Times New Roman" w:cs="Times New Roman"/>
                <w:sz w:val="20"/>
                <w:szCs w:val="20"/>
              </w:rPr>
              <w:t>Pulsoksymetr przenośny, ręczny</w:t>
            </w:r>
            <w:r w:rsidR="00394B59">
              <w:rPr>
                <w:rFonts w:ascii="Times New Roman" w:hAnsi="Times New Roman" w:cs="Times New Roman"/>
                <w:sz w:val="20"/>
                <w:szCs w:val="20"/>
              </w:rPr>
              <w:t>, wy</w:t>
            </w:r>
            <w:r w:rsidR="00394B59" w:rsidRPr="00394B59">
              <w:rPr>
                <w:rFonts w:ascii="Times New Roman" w:hAnsi="Times New Roman" w:cs="Times New Roman"/>
                <w:sz w:val="20"/>
                <w:szCs w:val="20"/>
              </w:rPr>
              <w:t>posażony w funkcję pomiaru temperatury ciała</w:t>
            </w:r>
          </w:p>
        </w:tc>
        <w:tc>
          <w:tcPr>
            <w:tcW w:w="1276" w:type="dxa"/>
            <w:vAlign w:val="center"/>
          </w:tcPr>
          <w:p w14:paraId="290B2AEE" w14:textId="278F9D6A" w:rsidR="00EE68CD" w:rsidRPr="00EE68CD" w:rsidRDefault="00EE68CD" w:rsidP="007B22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8C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2C7AA9C1" w14:textId="77777777" w:rsidR="00EE68CD" w:rsidRDefault="00EE68CD" w:rsidP="00EE68CD">
            <w:pPr>
              <w:rPr>
                <w:b/>
                <w:bCs/>
              </w:rPr>
            </w:pPr>
          </w:p>
        </w:tc>
      </w:tr>
      <w:tr w:rsidR="00CE6EE0" w14:paraId="3BFC0969" w14:textId="77777777" w:rsidTr="007B221B">
        <w:trPr>
          <w:trHeight w:val="567"/>
        </w:trPr>
        <w:tc>
          <w:tcPr>
            <w:tcW w:w="722" w:type="dxa"/>
            <w:vAlign w:val="center"/>
          </w:tcPr>
          <w:p w14:paraId="4439068A" w14:textId="77777777" w:rsidR="00CE6EE0" w:rsidRPr="00E55C7D" w:rsidRDefault="00CE6EE0" w:rsidP="00CE6EE0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5ABCC4BB" w14:textId="6737FD91" w:rsidR="00CE6EE0" w:rsidRPr="00EE68CD" w:rsidRDefault="00CE6EE0" w:rsidP="00CE6E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EE0">
              <w:rPr>
                <w:rFonts w:ascii="Times New Roman" w:hAnsi="Times New Roman" w:cs="Times New Roman"/>
                <w:sz w:val="20"/>
                <w:szCs w:val="20"/>
              </w:rPr>
              <w:t>Nadaje się również do monitorowania ciągłego.</w:t>
            </w:r>
          </w:p>
        </w:tc>
        <w:tc>
          <w:tcPr>
            <w:tcW w:w="1276" w:type="dxa"/>
            <w:vAlign w:val="center"/>
          </w:tcPr>
          <w:p w14:paraId="16D429A8" w14:textId="5D1ABB8B" w:rsidR="00CE6EE0" w:rsidRPr="00EE68CD" w:rsidRDefault="00CE6EE0" w:rsidP="007B22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8F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644EBED6" w14:textId="77777777" w:rsidR="00CE6EE0" w:rsidRDefault="00CE6EE0" w:rsidP="00CE6EE0">
            <w:pPr>
              <w:rPr>
                <w:b/>
                <w:bCs/>
              </w:rPr>
            </w:pPr>
          </w:p>
        </w:tc>
      </w:tr>
      <w:tr w:rsidR="00CE6EE0" w14:paraId="24CD3640" w14:textId="77777777" w:rsidTr="007B221B">
        <w:trPr>
          <w:trHeight w:val="567"/>
        </w:trPr>
        <w:tc>
          <w:tcPr>
            <w:tcW w:w="722" w:type="dxa"/>
            <w:vAlign w:val="center"/>
          </w:tcPr>
          <w:p w14:paraId="6BAB40F9" w14:textId="77777777" w:rsidR="00CE6EE0" w:rsidRPr="00E55C7D" w:rsidRDefault="00CE6EE0" w:rsidP="00CE6EE0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23E88CC4" w14:textId="33E9AB91" w:rsidR="00CE6EE0" w:rsidRPr="00EE68CD" w:rsidRDefault="00CE6EE0" w:rsidP="00CE6E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EE0">
              <w:rPr>
                <w:rFonts w:ascii="Times New Roman" w:hAnsi="Times New Roman" w:cs="Times New Roman"/>
                <w:sz w:val="20"/>
                <w:szCs w:val="20"/>
              </w:rPr>
              <w:t>Z dużym wyświetlaczem dotykowym 2,8" (przekątna 7,1 cm)</w:t>
            </w:r>
          </w:p>
        </w:tc>
        <w:tc>
          <w:tcPr>
            <w:tcW w:w="1276" w:type="dxa"/>
            <w:vAlign w:val="center"/>
          </w:tcPr>
          <w:p w14:paraId="2B6CFBDE" w14:textId="12DB0026" w:rsidR="00CE6EE0" w:rsidRPr="00EE68CD" w:rsidRDefault="00CE6EE0" w:rsidP="007B22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8F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799" w:type="dxa"/>
          </w:tcPr>
          <w:p w14:paraId="0F074420" w14:textId="77777777" w:rsidR="00CE6EE0" w:rsidRDefault="00CE6EE0" w:rsidP="00CE6EE0">
            <w:pPr>
              <w:rPr>
                <w:b/>
                <w:bCs/>
              </w:rPr>
            </w:pPr>
          </w:p>
        </w:tc>
      </w:tr>
      <w:tr w:rsidR="00CE6EE0" w14:paraId="71D04766" w14:textId="77777777" w:rsidTr="007B221B">
        <w:trPr>
          <w:trHeight w:val="567"/>
        </w:trPr>
        <w:tc>
          <w:tcPr>
            <w:tcW w:w="722" w:type="dxa"/>
            <w:vAlign w:val="center"/>
          </w:tcPr>
          <w:p w14:paraId="45979FE8" w14:textId="77777777" w:rsidR="00CE6EE0" w:rsidRPr="00E55C7D" w:rsidRDefault="00CE6EE0" w:rsidP="00CE6EE0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64DE665D" w14:textId="5C733A93" w:rsidR="00CE6EE0" w:rsidRPr="00EE68CD" w:rsidRDefault="00CE6EE0" w:rsidP="00CE6E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EE0">
              <w:rPr>
                <w:rFonts w:ascii="Times New Roman" w:hAnsi="Times New Roman" w:cs="Times New Roman"/>
                <w:sz w:val="20"/>
                <w:szCs w:val="20"/>
              </w:rPr>
              <w:t>Zakres pomiarowy dla SpO2: min. 70 - 100%</w:t>
            </w:r>
          </w:p>
        </w:tc>
        <w:tc>
          <w:tcPr>
            <w:tcW w:w="1276" w:type="dxa"/>
            <w:vAlign w:val="center"/>
          </w:tcPr>
          <w:p w14:paraId="4309EAE2" w14:textId="76A176D0" w:rsidR="00CE6EE0" w:rsidRPr="00EE68CD" w:rsidRDefault="00CE6EE0" w:rsidP="007B22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8F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799" w:type="dxa"/>
          </w:tcPr>
          <w:p w14:paraId="6E84A58F" w14:textId="77777777" w:rsidR="00CE6EE0" w:rsidRDefault="00CE6EE0" w:rsidP="00CE6EE0">
            <w:pPr>
              <w:rPr>
                <w:b/>
                <w:bCs/>
              </w:rPr>
            </w:pPr>
          </w:p>
        </w:tc>
      </w:tr>
      <w:tr w:rsidR="00CE6EE0" w14:paraId="30E63889" w14:textId="77777777" w:rsidTr="007B221B">
        <w:trPr>
          <w:trHeight w:val="567"/>
        </w:trPr>
        <w:tc>
          <w:tcPr>
            <w:tcW w:w="722" w:type="dxa"/>
            <w:vAlign w:val="center"/>
          </w:tcPr>
          <w:p w14:paraId="3E93D5B6" w14:textId="77777777" w:rsidR="00CE6EE0" w:rsidRPr="00E55C7D" w:rsidRDefault="00CE6EE0" w:rsidP="00CE6EE0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487A6F46" w14:textId="09EEA70B" w:rsidR="00CE6EE0" w:rsidRPr="00EE68CD" w:rsidRDefault="00CE6EE0" w:rsidP="00CE6E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EE0">
              <w:rPr>
                <w:rFonts w:ascii="Times New Roman" w:hAnsi="Times New Roman" w:cs="Times New Roman"/>
                <w:sz w:val="20"/>
                <w:szCs w:val="20"/>
              </w:rPr>
              <w:t>Zakres pomiarowy dla częstości pulsu: min. 25 - 240 uderzeń/min (+/- 10).</w:t>
            </w:r>
          </w:p>
        </w:tc>
        <w:tc>
          <w:tcPr>
            <w:tcW w:w="1276" w:type="dxa"/>
            <w:vAlign w:val="center"/>
          </w:tcPr>
          <w:p w14:paraId="1C0BA733" w14:textId="2B57EE91" w:rsidR="00CE6EE0" w:rsidRPr="00EE68CD" w:rsidRDefault="00CE6EE0" w:rsidP="007B22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8F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799" w:type="dxa"/>
          </w:tcPr>
          <w:p w14:paraId="061A100B" w14:textId="77777777" w:rsidR="00CE6EE0" w:rsidRDefault="00CE6EE0" w:rsidP="00CE6EE0">
            <w:pPr>
              <w:rPr>
                <w:b/>
                <w:bCs/>
              </w:rPr>
            </w:pPr>
          </w:p>
        </w:tc>
      </w:tr>
      <w:tr w:rsidR="00CE6EE0" w14:paraId="32A6F851" w14:textId="77777777" w:rsidTr="007B221B">
        <w:trPr>
          <w:trHeight w:val="567"/>
        </w:trPr>
        <w:tc>
          <w:tcPr>
            <w:tcW w:w="722" w:type="dxa"/>
            <w:vAlign w:val="center"/>
          </w:tcPr>
          <w:p w14:paraId="6A6DBE37" w14:textId="77777777" w:rsidR="00CE6EE0" w:rsidRPr="00E55C7D" w:rsidRDefault="00CE6EE0" w:rsidP="00CE6EE0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706" w:type="dxa"/>
            <w:vAlign w:val="center"/>
          </w:tcPr>
          <w:p w14:paraId="0F27441C" w14:textId="336DDDF7" w:rsidR="00CE6EE0" w:rsidRPr="00EE68CD" w:rsidRDefault="00CE6EE0" w:rsidP="00CE6EE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EE0">
              <w:rPr>
                <w:rFonts w:ascii="Times New Roman" w:hAnsi="Times New Roman" w:cs="Times New Roman"/>
                <w:sz w:val="20"/>
                <w:szCs w:val="20"/>
              </w:rPr>
              <w:t>Zakres pomiarowy dla częstości oddechów: min. 4 -70 oddechów/min.</w:t>
            </w:r>
          </w:p>
        </w:tc>
        <w:tc>
          <w:tcPr>
            <w:tcW w:w="1276" w:type="dxa"/>
            <w:vAlign w:val="center"/>
          </w:tcPr>
          <w:p w14:paraId="706CB0DF" w14:textId="676804D1" w:rsidR="00CE6EE0" w:rsidRPr="00EE68CD" w:rsidRDefault="00CE6EE0" w:rsidP="007B22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8F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799" w:type="dxa"/>
          </w:tcPr>
          <w:p w14:paraId="14CA5EE3" w14:textId="77777777" w:rsidR="00CE6EE0" w:rsidRDefault="00CE6EE0" w:rsidP="00CE6EE0">
            <w:pPr>
              <w:rPr>
                <w:b/>
                <w:bCs/>
              </w:rPr>
            </w:pPr>
          </w:p>
        </w:tc>
      </w:tr>
      <w:tr w:rsidR="00CE6EE0" w14:paraId="4BC1208D" w14:textId="77777777" w:rsidTr="007B221B">
        <w:trPr>
          <w:trHeight w:val="567"/>
        </w:trPr>
        <w:tc>
          <w:tcPr>
            <w:tcW w:w="722" w:type="dxa"/>
            <w:vAlign w:val="center"/>
          </w:tcPr>
          <w:p w14:paraId="36317DB6" w14:textId="0A78518F" w:rsidR="00CE6EE0" w:rsidRPr="00E55C7D" w:rsidRDefault="00CE6EE0" w:rsidP="00CE6EE0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23B07D32" w14:textId="27EF4E05" w:rsidR="00CE6EE0" w:rsidRPr="00EE68CD" w:rsidRDefault="00CE6EE0" w:rsidP="00CE6EE0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6EE0">
              <w:rPr>
                <w:rFonts w:ascii="Times New Roman" w:hAnsi="Times New Roman" w:cs="Times New Roman"/>
                <w:sz w:val="20"/>
                <w:szCs w:val="20"/>
              </w:rPr>
              <w:t>Solidna obudowa zewnętrzna wytrzymuje upadki z wysokości do minimum 2 metrów.</w:t>
            </w:r>
          </w:p>
        </w:tc>
        <w:tc>
          <w:tcPr>
            <w:tcW w:w="1276" w:type="dxa"/>
            <w:vAlign w:val="center"/>
          </w:tcPr>
          <w:p w14:paraId="44BFA4FB" w14:textId="0E9823AC" w:rsidR="00CE6EE0" w:rsidRPr="00EE68CD" w:rsidRDefault="00CE6EE0" w:rsidP="007B221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8F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07290568" w14:textId="77777777" w:rsidR="00CE6EE0" w:rsidRDefault="00CE6EE0" w:rsidP="00CE6EE0">
            <w:pPr>
              <w:widowControl w:val="0"/>
              <w:snapToGrid w:val="0"/>
              <w:jc w:val="both"/>
            </w:pPr>
          </w:p>
        </w:tc>
      </w:tr>
      <w:tr w:rsidR="00CE6EE0" w14:paraId="222D3AC9" w14:textId="77777777" w:rsidTr="007B221B">
        <w:trPr>
          <w:trHeight w:val="567"/>
        </w:trPr>
        <w:tc>
          <w:tcPr>
            <w:tcW w:w="722" w:type="dxa"/>
            <w:vAlign w:val="center"/>
          </w:tcPr>
          <w:p w14:paraId="03B9D393" w14:textId="77777777" w:rsidR="00CE6EE0" w:rsidRPr="00E55C7D" w:rsidRDefault="00CE6EE0" w:rsidP="00CE6EE0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0AF666FA" w14:textId="1C62B26E" w:rsidR="00CE6EE0" w:rsidRPr="00EE68CD" w:rsidRDefault="00CE6EE0" w:rsidP="00CE6EE0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6EE0">
              <w:rPr>
                <w:rFonts w:ascii="Times New Roman" w:hAnsi="Times New Roman" w:cs="Times New Roman"/>
                <w:sz w:val="20"/>
                <w:szCs w:val="20"/>
              </w:rPr>
              <w:t xml:space="preserve">Wbudowany akumulator </w:t>
            </w:r>
            <w:proofErr w:type="spellStart"/>
            <w:r w:rsidRPr="00CE6EE0">
              <w:rPr>
                <w:rFonts w:ascii="Times New Roman" w:hAnsi="Times New Roman" w:cs="Times New Roman"/>
                <w:sz w:val="20"/>
                <w:szCs w:val="20"/>
              </w:rPr>
              <w:t>litowo</w:t>
            </w:r>
            <w:proofErr w:type="spellEnd"/>
            <w:r w:rsidRPr="00CE6EE0">
              <w:rPr>
                <w:rFonts w:ascii="Times New Roman" w:hAnsi="Times New Roman" w:cs="Times New Roman"/>
                <w:sz w:val="20"/>
                <w:szCs w:val="20"/>
              </w:rPr>
              <w:t>-jonowy, o czasie pracy do minimum 24 godzin.</w:t>
            </w:r>
          </w:p>
        </w:tc>
        <w:tc>
          <w:tcPr>
            <w:tcW w:w="1276" w:type="dxa"/>
            <w:vAlign w:val="center"/>
          </w:tcPr>
          <w:p w14:paraId="29D93D9E" w14:textId="05DCD2D4" w:rsidR="00CE6EE0" w:rsidRPr="00EE68CD" w:rsidRDefault="00CE6EE0" w:rsidP="007B221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8F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799" w:type="dxa"/>
          </w:tcPr>
          <w:p w14:paraId="0E1DA41A" w14:textId="77777777" w:rsidR="00CE6EE0" w:rsidRDefault="00CE6EE0" w:rsidP="00CE6EE0">
            <w:pPr>
              <w:widowControl w:val="0"/>
              <w:snapToGrid w:val="0"/>
              <w:jc w:val="both"/>
            </w:pPr>
          </w:p>
        </w:tc>
      </w:tr>
      <w:tr w:rsidR="00CE6EE0" w14:paraId="2260FBA5" w14:textId="77777777" w:rsidTr="007B221B">
        <w:trPr>
          <w:trHeight w:val="302"/>
        </w:trPr>
        <w:tc>
          <w:tcPr>
            <w:tcW w:w="722" w:type="dxa"/>
            <w:vAlign w:val="center"/>
          </w:tcPr>
          <w:p w14:paraId="747A352D" w14:textId="77777777" w:rsidR="00CE6EE0" w:rsidRPr="00E55C7D" w:rsidRDefault="00CE6EE0" w:rsidP="00CE6EE0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0F5707DF" w14:textId="59D48E37" w:rsidR="00CE6EE0" w:rsidRPr="00EE68CD" w:rsidRDefault="00CE6EE0" w:rsidP="00CE6E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6EE0">
              <w:rPr>
                <w:rFonts w:ascii="Times New Roman" w:hAnsi="Times New Roman" w:cs="Times New Roman"/>
                <w:sz w:val="20"/>
                <w:szCs w:val="20"/>
              </w:rPr>
              <w:t>Czas zapisu danych: minimum 96 godzin.</w:t>
            </w:r>
          </w:p>
        </w:tc>
        <w:tc>
          <w:tcPr>
            <w:tcW w:w="1276" w:type="dxa"/>
            <w:vAlign w:val="center"/>
          </w:tcPr>
          <w:p w14:paraId="18D5A7B1" w14:textId="0390C0C6" w:rsidR="00CE6EE0" w:rsidRPr="00EE68CD" w:rsidRDefault="00CE6EE0" w:rsidP="007B221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8F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799" w:type="dxa"/>
          </w:tcPr>
          <w:p w14:paraId="578EF52F" w14:textId="77777777" w:rsidR="00CE6EE0" w:rsidRDefault="00CE6EE0" w:rsidP="00CE6EE0">
            <w:pPr>
              <w:widowControl w:val="0"/>
              <w:snapToGrid w:val="0"/>
              <w:jc w:val="both"/>
            </w:pPr>
          </w:p>
        </w:tc>
      </w:tr>
      <w:tr w:rsidR="00CE6EE0" w14:paraId="0491E9F6" w14:textId="77777777" w:rsidTr="007B221B">
        <w:trPr>
          <w:trHeight w:val="567"/>
        </w:trPr>
        <w:tc>
          <w:tcPr>
            <w:tcW w:w="722" w:type="dxa"/>
            <w:vAlign w:val="center"/>
          </w:tcPr>
          <w:p w14:paraId="7B12DB65" w14:textId="77777777" w:rsidR="00CE6EE0" w:rsidRPr="00E55C7D" w:rsidRDefault="00CE6EE0" w:rsidP="00CE6EE0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1D779918" w14:textId="074D363E" w:rsidR="00CE6EE0" w:rsidRPr="00EE68CD" w:rsidRDefault="00CE6EE0" w:rsidP="00CE6EE0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6EE0">
              <w:rPr>
                <w:rFonts w:ascii="Times New Roman" w:hAnsi="Times New Roman" w:cs="Times New Roman"/>
                <w:sz w:val="20"/>
                <w:szCs w:val="20"/>
              </w:rPr>
              <w:t>Możliwość indywidualnego skonfigurowania alarmów.</w:t>
            </w:r>
          </w:p>
        </w:tc>
        <w:tc>
          <w:tcPr>
            <w:tcW w:w="1276" w:type="dxa"/>
            <w:vAlign w:val="center"/>
          </w:tcPr>
          <w:p w14:paraId="1038FAAC" w14:textId="0910331A" w:rsidR="00CE6EE0" w:rsidRPr="00EE68CD" w:rsidRDefault="00CE6EE0" w:rsidP="007B221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8F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74F560DD" w14:textId="77777777" w:rsidR="00CE6EE0" w:rsidRDefault="00CE6EE0" w:rsidP="00CE6EE0">
            <w:pPr>
              <w:widowControl w:val="0"/>
              <w:snapToGrid w:val="0"/>
              <w:jc w:val="both"/>
            </w:pPr>
          </w:p>
        </w:tc>
      </w:tr>
      <w:tr w:rsidR="00CE6EE0" w14:paraId="2AD3B053" w14:textId="77777777" w:rsidTr="007B221B">
        <w:trPr>
          <w:trHeight w:val="567"/>
        </w:trPr>
        <w:tc>
          <w:tcPr>
            <w:tcW w:w="722" w:type="dxa"/>
            <w:vAlign w:val="center"/>
          </w:tcPr>
          <w:p w14:paraId="4B0A9CC9" w14:textId="44DD91CC" w:rsidR="00CE6EE0" w:rsidRPr="00E55C7D" w:rsidRDefault="00CE6EE0" w:rsidP="00CE6EE0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712DA382" w14:textId="3CD6D95F" w:rsidR="00CE6EE0" w:rsidRPr="00EE68CD" w:rsidRDefault="00CE6EE0" w:rsidP="00CE6EE0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6EE0">
              <w:rPr>
                <w:rFonts w:ascii="Times New Roman" w:hAnsi="Times New Roman" w:cs="Times New Roman"/>
                <w:sz w:val="20"/>
                <w:szCs w:val="20"/>
              </w:rPr>
              <w:t>Alarm wizualny i dźwiękowy.</w:t>
            </w:r>
          </w:p>
        </w:tc>
        <w:tc>
          <w:tcPr>
            <w:tcW w:w="1276" w:type="dxa"/>
            <w:vAlign w:val="center"/>
          </w:tcPr>
          <w:p w14:paraId="7EE69FEB" w14:textId="02AD9946" w:rsidR="00CE6EE0" w:rsidRPr="00EE68CD" w:rsidRDefault="00CE6EE0" w:rsidP="007B221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8F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7091F793" w14:textId="77777777" w:rsidR="00CE6EE0" w:rsidRDefault="00CE6EE0" w:rsidP="00CE6EE0">
            <w:pPr>
              <w:widowControl w:val="0"/>
              <w:snapToGrid w:val="0"/>
              <w:jc w:val="both"/>
            </w:pPr>
          </w:p>
        </w:tc>
      </w:tr>
      <w:tr w:rsidR="00CE6EE0" w14:paraId="732BB36A" w14:textId="77777777" w:rsidTr="007B221B">
        <w:trPr>
          <w:trHeight w:val="567"/>
        </w:trPr>
        <w:tc>
          <w:tcPr>
            <w:tcW w:w="722" w:type="dxa"/>
            <w:vAlign w:val="center"/>
          </w:tcPr>
          <w:p w14:paraId="1BE067B6" w14:textId="77777777" w:rsidR="00CE6EE0" w:rsidRPr="00E55C7D" w:rsidRDefault="00CE6EE0" w:rsidP="00CE6EE0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0AF770BC" w14:textId="0548F6F1" w:rsidR="00CE6EE0" w:rsidRPr="00EE68CD" w:rsidRDefault="00CE6EE0" w:rsidP="00CE6EE0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6EE0">
              <w:rPr>
                <w:rFonts w:ascii="Times New Roman" w:hAnsi="Times New Roman" w:cs="Times New Roman"/>
                <w:sz w:val="20"/>
                <w:szCs w:val="20"/>
              </w:rPr>
              <w:t xml:space="preserve">Pokazuje wykres krzywej </w:t>
            </w:r>
            <w:proofErr w:type="spellStart"/>
            <w:r w:rsidRPr="00CE6EE0">
              <w:rPr>
                <w:rFonts w:ascii="Times New Roman" w:hAnsi="Times New Roman" w:cs="Times New Roman"/>
                <w:sz w:val="20"/>
                <w:szCs w:val="20"/>
              </w:rPr>
              <w:t>pletyzmograficznej</w:t>
            </w:r>
            <w:proofErr w:type="spellEnd"/>
            <w:r w:rsidRPr="00CE6E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51AC97F0" w14:textId="52B84487" w:rsidR="00CE6EE0" w:rsidRPr="00EE68CD" w:rsidRDefault="00CE6EE0" w:rsidP="007B22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8F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654DC281" w14:textId="77777777" w:rsidR="00CE6EE0" w:rsidRDefault="00CE6EE0" w:rsidP="00CE6EE0">
            <w:pPr>
              <w:widowControl w:val="0"/>
              <w:snapToGrid w:val="0"/>
              <w:jc w:val="both"/>
            </w:pPr>
          </w:p>
        </w:tc>
      </w:tr>
      <w:tr w:rsidR="00CE6EE0" w14:paraId="2BD404B3" w14:textId="77777777" w:rsidTr="007B221B">
        <w:trPr>
          <w:trHeight w:val="567"/>
        </w:trPr>
        <w:tc>
          <w:tcPr>
            <w:tcW w:w="722" w:type="dxa"/>
            <w:vAlign w:val="center"/>
          </w:tcPr>
          <w:p w14:paraId="1620259D" w14:textId="032F1774" w:rsidR="00CE6EE0" w:rsidRPr="00E55C7D" w:rsidRDefault="00CE6EE0" w:rsidP="00CE6EE0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6A4FBA1F" w14:textId="0284BE4B" w:rsidR="00CE6EE0" w:rsidRPr="00EE68CD" w:rsidRDefault="00CE6EE0" w:rsidP="00CE6EE0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6EE0">
              <w:rPr>
                <w:rFonts w:ascii="Times New Roman" w:hAnsi="Times New Roman" w:cs="Times New Roman"/>
                <w:sz w:val="20"/>
                <w:szCs w:val="20"/>
              </w:rPr>
              <w:t>Wymiary: 7,4 x 19,8 x 2,5 cm (szer. x dł. x gł.) (+/- 10mm) .</w:t>
            </w:r>
          </w:p>
        </w:tc>
        <w:tc>
          <w:tcPr>
            <w:tcW w:w="1276" w:type="dxa"/>
            <w:vAlign w:val="center"/>
          </w:tcPr>
          <w:p w14:paraId="0FA4190C" w14:textId="0E107015" w:rsidR="00CE6EE0" w:rsidRPr="00EE68CD" w:rsidRDefault="00CE6EE0" w:rsidP="007B221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8F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799" w:type="dxa"/>
          </w:tcPr>
          <w:p w14:paraId="25619669" w14:textId="77777777" w:rsidR="00CE6EE0" w:rsidRDefault="00CE6EE0" w:rsidP="00CE6EE0">
            <w:pPr>
              <w:widowControl w:val="0"/>
              <w:snapToGrid w:val="0"/>
              <w:jc w:val="both"/>
              <w:rPr>
                <w:sz w:val="18"/>
              </w:rPr>
            </w:pPr>
          </w:p>
        </w:tc>
      </w:tr>
      <w:tr w:rsidR="00CE6EE0" w14:paraId="7D709E46" w14:textId="77777777" w:rsidTr="007B221B">
        <w:trPr>
          <w:trHeight w:val="567"/>
        </w:trPr>
        <w:tc>
          <w:tcPr>
            <w:tcW w:w="722" w:type="dxa"/>
            <w:vAlign w:val="center"/>
          </w:tcPr>
          <w:p w14:paraId="7FC51699" w14:textId="40A37689" w:rsidR="00CE6EE0" w:rsidRPr="00E55C7D" w:rsidRDefault="00CE6EE0" w:rsidP="00CE6EE0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4700E80A" w14:textId="17B9F064" w:rsidR="00CE6EE0" w:rsidRPr="00EE68CD" w:rsidRDefault="00CE6EE0" w:rsidP="00CE6EE0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6EE0">
              <w:rPr>
                <w:rFonts w:ascii="Times New Roman" w:hAnsi="Times New Roman" w:cs="Times New Roman"/>
                <w:sz w:val="20"/>
                <w:szCs w:val="20"/>
              </w:rPr>
              <w:t>Waga: max 270 g.</w:t>
            </w:r>
          </w:p>
        </w:tc>
        <w:tc>
          <w:tcPr>
            <w:tcW w:w="1276" w:type="dxa"/>
            <w:vAlign w:val="center"/>
          </w:tcPr>
          <w:p w14:paraId="08D2963C" w14:textId="27A888CF" w:rsidR="00CE6EE0" w:rsidRPr="00EE68CD" w:rsidRDefault="00CE6EE0" w:rsidP="007B221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8F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799" w:type="dxa"/>
          </w:tcPr>
          <w:p w14:paraId="11DA4408" w14:textId="77777777" w:rsidR="00CE6EE0" w:rsidRDefault="00CE6EE0" w:rsidP="00CE6EE0">
            <w:pPr>
              <w:widowControl w:val="0"/>
              <w:snapToGrid w:val="0"/>
              <w:jc w:val="both"/>
              <w:rPr>
                <w:sz w:val="18"/>
              </w:rPr>
            </w:pPr>
          </w:p>
        </w:tc>
      </w:tr>
      <w:tr w:rsidR="00CE6EE0" w14:paraId="3BFAD103" w14:textId="77777777" w:rsidTr="007B221B">
        <w:trPr>
          <w:trHeight w:val="567"/>
        </w:trPr>
        <w:tc>
          <w:tcPr>
            <w:tcW w:w="722" w:type="dxa"/>
            <w:vAlign w:val="center"/>
          </w:tcPr>
          <w:p w14:paraId="6474EC8C" w14:textId="5A0744DB" w:rsidR="00CE6EE0" w:rsidRPr="00E55C7D" w:rsidRDefault="00CE6EE0" w:rsidP="00CE6EE0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706" w:type="dxa"/>
            <w:vAlign w:val="center"/>
          </w:tcPr>
          <w:p w14:paraId="74A3A048" w14:textId="538DF303" w:rsidR="00CE6EE0" w:rsidRPr="00EE68CD" w:rsidRDefault="00CE6EE0" w:rsidP="00CE6EE0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6EE0">
              <w:rPr>
                <w:rFonts w:ascii="Times New Roman" w:hAnsi="Times New Roman" w:cs="Times New Roman"/>
                <w:sz w:val="20"/>
                <w:szCs w:val="20"/>
              </w:rPr>
              <w:t>W zestawie z czujnikiem na palec na dorosłych i instrukcją użytkowania</w:t>
            </w:r>
          </w:p>
        </w:tc>
        <w:tc>
          <w:tcPr>
            <w:tcW w:w="1276" w:type="dxa"/>
            <w:vAlign w:val="center"/>
          </w:tcPr>
          <w:p w14:paraId="4448D9CD" w14:textId="4D653B36" w:rsidR="00CE6EE0" w:rsidRPr="00EE68CD" w:rsidRDefault="00CE6EE0" w:rsidP="007B221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8F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799" w:type="dxa"/>
          </w:tcPr>
          <w:p w14:paraId="39D859D3" w14:textId="77777777" w:rsidR="00CE6EE0" w:rsidRDefault="00CE6EE0" w:rsidP="00CE6EE0">
            <w:pPr>
              <w:widowControl w:val="0"/>
              <w:snapToGrid w:val="0"/>
              <w:rPr>
                <w:sz w:val="18"/>
              </w:rPr>
            </w:pPr>
          </w:p>
        </w:tc>
      </w:tr>
      <w:tr w:rsidR="00EE68CD" w14:paraId="6AAAF414" w14:textId="77777777" w:rsidTr="00235B1D">
        <w:trPr>
          <w:trHeight w:val="375"/>
        </w:trPr>
        <w:tc>
          <w:tcPr>
            <w:tcW w:w="10503" w:type="dxa"/>
            <w:gridSpan w:val="4"/>
            <w:vAlign w:val="center"/>
          </w:tcPr>
          <w:p w14:paraId="106AC241" w14:textId="30C60669" w:rsidR="00EE68CD" w:rsidRDefault="00EE68CD" w:rsidP="00EE68CD">
            <w:pPr>
              <w:widowControl w:val="0"/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</w:rPr>
              <w:lastRenderedPageBreak/>
              <w:t>GWARANCJA</w:t>
            </w:r>
          </w:p>
        </w:tc>
      </w:tr>
      <w:tr w:rsidR="00EE68CD" w14:paraId="32CDDA12" w14:textId="77777777" w:rsidTr="00235B1D">
        <w:trPr>
          <w:trHeight w:val="607"/>
        </w:trPr>
        <w:tc>
          <w:tcPr>
            <w:tcW w:w="722" w:type="dxa"/>
            <w:tcBorders>
              <w:top w:val="nil"/>
            </w:tcBorders>
          </w:tcPr>
          <w:p w14:paraId="3B629382" w14:textId="6C70DDE0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4FC1BFD0" w14:textId="3E68413C" w:rsidR="00EE68CD" w:rsidRPr="00EA2322" w:rsidRDefault="00EE68CD" w:rsidP="00EE68C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 w:cs="Times New Roman"/>
                <w:sz w:val="20"/>
                <w:szCs w:val="20"/>
              </w:rPr>
              <w:t xml:space="preserve">Gwarancja i serwis – min. 36-m-cy </w:t>
            </w:r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w tym bezpłatne przeglądy w każdym roku eksploatacji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56E86361" w14:textId="77777777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TAK/podać</w:t>
            </w:r>
          </w:p>
        </w:tc>
        <w:tc>
          <w:tcPr>
            <w:tcW w:w="3799" w:type="dxa"/>
            <w:tcBorders>
              <w:top w:val="nil"/>
            </w:tcBorders>
          </w:tcPr>
          <w:p w14:paraId="2C3971C2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E68CD" w14:paraId="409E4502" w14:textId="77777777" w:rsidTr="00235B1D">
        <w:trPr>
          <w:trHeight w:val="1368"/>
        </w:trPr>
        <w:tc>
          <w:tcPr>
            <w:tcW w:w="722" w:type="dxa"/>
            <w:tcBorders>
              <w:top w:val="nil"/>
            </w:tcBorders>
          </w:tcPr>
          <w:p w14:paraId="1E33C007" w14:textId="29BBB2BE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425A9E11" w14:textId="77777777" w:rsidR="00EE68CD" w:rsidRPr="00EA2322" w:rsidRDefault="00EE68CD" w:rsidP="00EE68C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Bezpłatne przeglądy sprzętu wraz z wymianą zestawów serwisowych zalecanych przez Producenta i wpisem do paszportu. Harmonogram przeglądów winien być ustalany na koniec każdego roku pracy sprzętu.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296EBDA1" w14:textId="0FC7FBB1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99" w:type="dxa"/>
            <w:tcBorders>
              <w:top w:val="nil"/>
            </w:tcBorders>
          </w:tcPr>
          <w:p w14:paraId="186D9FF5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E68CD" w14:paraId="4B403450" w14:textId="77777777" w:rsidTr="00235B1D">
        <w:trPr>
          <w:trHeight w:val="4973"/>
        </w:trPr>
        <w:tc>
          <w:tcPr>
            <w:tcW w:w="722" w:type="dxa"/>
            <w:tcBorders>
              <w:top w:val="nil"/>
            </w:tcBorders>
          </w:tcPr>
          <w:p w14:paraId="12CA30C0" w14:textId="20C4E82F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71BCF31D" w14:textId="77777777" w:rsidR="00EE68CD" w:rsidRPr="00EA2322" w:rsidRDefault="00EE68CD" w:rsidP="00EE68C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Zobowiązanie do bezpłatnej wymiany przedmiotu zamówienia na nowy w okresie gwarancji w przypadku wystąpienia trzech awarii tego samego elementu/podzespołu, których usunięcie związane będzie z wymianą części lub podzespołów. Wykonawca zobowiązuje się przystąpić do naprawy uszkodzonego elementu w czasie nie dłuższym niż 48 godziny od chwili zgłoszenia awarii w dni robocze od poniedziałku do piątku z wyłączeniem dni ustawowo wolnych od pracy. W przypadku konieczności sprowadzenia części zamiennych z zagranicy w terminie 7 dni roboczych (rozumianych jako dni od poniedziałku do piątku z wyłączeniem dni ustawowo wolnych od pracy) od momentu zgłoszenia awarii sprzętu przez Zamawiającego. Gwarancja ulega automatycznemu przedłużeniu o każdy kolejny dzień wyłączenia z użytku. Dokumentem potwierdzającym wyłączenie z użytku jest zgłoszenie awarii. Ponowne wprowadzenie przedmiotu zamówienia do użytku jest dokument odbioru naprawionego sprzętu podpisany przez Zamawiającego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78C796AB" w14:textId="29C7D8BC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99" w:type="dxa"/>
            <w:tcBorders>
              <w:top w:val="nil"/>
            </w:tcBorders>
          </w:tcPr>
          <w:p w14:paraId="1BEC1722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E68CD" w14:paraId="328BEC31" w14:textId="77777777" w:rsidTr="00235B1D">
        <w:trPr>
          <w:trHeight w:val="852"/>
        </w:trPr>
        <w:tc>
          <w:tcPr>
            <w:tcW w:w="722" w:type="dxa"/>
            <w:tcBorders>
              <w:top w:val="nil"/>
            </w:tcBorders>
          </w:tcPr>
          <w:p w14:paraId="7923CD68" w14:textId="3D0C1FA7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6D8C01A5" w14:textId="77777777" w:rsidR="00EE68CD" w:rsidRPr="00EA2322" w:rsidRDefault="00EE68CD" w:rsidP="00EE68C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Serwis pogwarancyjny, odpłatny przez okres min. 10 lat oraz gwarancja zapewnienia zakupu części zamiennych przez okres 10 lat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2F280251" w14:textId="0C9AA9A4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99" w:type="dxa"/>
            <w:tcBorders>
              <w:top w:val="nil"/>
            </w:tcBorders>
          </w:tcPr>
          <w:p w14:paraId="2CED9C24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E68CD" w14:paraId="0EED8184" w14:textId="77777777" w:rsidTr="00235B1D">
        <w:trPr>
          <w:trHeight w:val="396"/>
        </w:trPr>
        <w:tc>
          <w:tcPr>
            <w:tcW w:w="722" w:type="dxa"/>
            <w:tcBorders>
              <w:top w:val="nil"/>
            </w:tcBorders>
          </w:tcPr>
          <w:p w14:paraId="3CF0E8D8" w14:textId="15271593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01218688" w14:textId="77777777" w:rsidR="00EE68CD" w:rsidRPr="00EA2322" w:rsidRDefault="00EE68CD" w:rsidP="00EE68C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Punkty serwisowe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7E32BDA2" w14:textId="77777777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TAK/podać</w:t>
            </w:r>
          </w:p>
        </w:tc>
        <w:tc>
          <w:tcPr>
            <w:tcW w:w="3799" w:type="dxa"/>
            <w:tcBorders>
              <w:top w:val="nil"/>
            </w:tcBorders>
          </w:tcPr>
          <w:p w14:paraId="7BA1F2D3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E68CD" w14:paraId="0F19B671" w14:textId="77777777" w:rsidTr="00235B1D">
        <w:trPr>
          <w:trHeight w:val="866"/>
        </w:trPr>
        <w:tc>
          <w:tcPr>
            <w:tcW w:w="722" w:type="dxa"/>
            <w:tcBorders>
              <w:top w:val="nil"/>
            </w:tcBorders>
          </w:tcPr>
          <w:p w14:paraId="488E57FB" w14:textId="17735BF5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17D20669" w14:textId="77777777" w:rsidR="00EE68CD" w:rsidRPr="00EA2322" w:rsidRDefault="00EE68CD" w:rsidP="00EE68CD">
            <w:pPr>
              <w:suppressAutoHyphens/>
              <w:snapToGrid w:val="0"/>
              <w:textAlignment w:val="baseline"/>
              <w:rPr>
                <w:sz w:val="20"/>
                <w:szCs w:val="20"/>
              </w:rPr>
            </w:pPr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>Gwarancja aktualizacji oprogramowania do najnowszej dostępnej wersji na rynku przez okres 36 m-</w:t>
            </w:r>
            <w:proofErr w:type="spellStart"/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>cy</w:t>
            </w:r>
            <w:proofErr w:type="spellEnd"/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od dnia odbioru, podczas każdego wykonywanego przeglądu 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6F4CB5E5" w14:textId="0D2E338F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99" w:type="dxa"/>
            <w:tcBorders>
              <w:top w:val="nil"/>
            </w:tcBorders>
          </w:tcPr>
          <w:p w14:paraId="6CEB0488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E68CD" w14:paraId="7DA44495" w14:textId="77777777" w:rsidTr="00235B1D">
        <w:trPr>
          <w:trHeight w:val="576"/>
        </w:trPr>
        <w:tc>
          <w:tcPr>
            <w:tcW w:w="722" w:type="dxa"/>
            <w:tcBorders>
              <w:top w:val="nil"/>
            </w:tcBorders>
          </w:tcPr>
          <w:p w14:paraId="6878C937" w14:textId="3F9B7848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7CCC3DB6" w14:textId="77777777" w:rsidR="00EE68CD" w:rsidRPr="00EA2322" w:rsidRDefault="00EE68CD" w:rsidP="00EE68C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Dokumentacja techniczna, instrukcja obsługi, użytkowania w języku polskim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42685D30" w14:textId="7C24A43A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99" w:type="dxa"/>
            <w:tcBorders>
              <w:top w:val="nil"/>
            </w:tcBorders>
          </w:tcPr>
          <w:p w14:paraId="38CBCDD5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E68CD" w14:paraId="5B6B3619" w14:textId="77777777" w:rsidTr="00235B1D">
        <w:trPr>
          <w:trHeight w:val="336"/>
        </w:trPr>
        <w:tc>
          <w:tcPr>
            <w:tcW w:w="722" w:type="dxa"/>
            <w:tcBorders>
              <w:top w:val="nil"/>
            </w:tcBorders>
          </w:tcPr>
          <w:p w14:paraId="21E81106" w14:textId="4A62376D" w:rsidR="00EE68CD" w:rsidRDefault="00EE68CD" w:rsidP="00EE68CD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706" w:type="dxa"/>
            <w:tcBorders>
              <w:top w:val="nil"/>
            </w:tcBorders>
            <w:vAlign w:val="center"/>
          </w:tcPr>
          <w:p w14:paraId="5EE1E79F" w14:textId="77777777" w:rsidR="00EE68CD" w:rsidRPr="00EA2322" w:rsidRDefault="00EE68CD" w:rsidP="00EE68CD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Deklaracja zgodności CE dołączona do oferty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1B7FB3CD" w14:textId="6C763D77" w:rsidR="00EE68CD" w:rsidRPr="00EA2322" w:rsidRDefault="00EE68CD" w:rsidP="00EE68CD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99" w:type="dxa"/>
            <w:tcBorders>
              <w:top w:val="nil"/>
            </w:tcBorders>
          </w:tcPr>
          <w:p w14:paraId="0D218EAD" w14:textId="77777777" w:rsidR="00EE68CD" w:rsidRDefault="00EE68CD" w:rsidP="00EE68CD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3B074036" w14:textId="77777777" w:rsidR="004024EF" w:rsidRDefault="004024EF">
      <w:pPr>
        <w:pStyle w:val="Nagwek1"/>
        <w:widowControl w:val="0"/>
      </w:pPr>
    </w:p>
    <w:p w14:paraId="20373D5F" w14:textId="77777777" w:rsidR="004024EF" w:rsidRDefault="004024EF">
      <w:pPr>
        <w:rPr>
          <w:rFonts w:ascii="Times New Roman" w:hAnsi="Times New Roman"/>
        </w:rPr>
      </w:pPr>
      <w:bookmarkStart w:id="0" w:name="__DdeLink__6407_3590778256"/>
      <w:bookmarkEnd w:id="0"/>
    </w:p>
    <w:p w14:paraId="023A329E" w14:textId="77777777" w:rsidR="004024EF" w:rsidRDefault="00000000" w:rsidP="005469D3">
      <w:pPr>
        <w:numPr>
          <w:ilvl w:val="0"/>
          <w:numId w:val="1"/>
        </w:numPr>
        <w:suppressAutoHyphens/>
        <w:overflowPunct w:val="0"/>
        <w:spacing w:line="276" w:lineRule="auto"/>
        <w:ind w:left="0" w:firstLine="0"/>
        <w:jc w:val="both"/>
      </w:pPr>
      <w:r>
        <w:rPr>
          <w:rFonts w:ascii="Times New Roman" w:eastAsia="Times New Roman" w:hAnsi="Times New Roman" w:cs="Times New Roman"/>
          <w:lang w:eastAsia="ar-SA"/>
        </w:rPr>
        <w:t xml:space="preserve">W przypadku zastosowania w powyższej dokumentacji nazw dostawców, producentów, materiałów, </w:t>
      </w:r>
      <w:r>
        <w:rPr>
          <w:rFonts w:ascii="Times New Roman" w:hAnsi="Times New Roman"/>
        </w:rPr>
        <w:t xml:space="preserve">urządzeń lub ich elementów, znaków towarowych, patentów lub pochodzenia, źródła lub szczególnego procesu, który charakteryzuje produkty lub usługi dostarczane przez konkretnego wykonawcę, Zamawiający traktuje takie użycia - zgodnie z art. 99 ust. 4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- jako określenie minimalnych wymaganych parametrów przedmiotu zamówienia za pomocą podania standardu. Równocześnie Zamawiający dopuszcza możliwość zastosowania innych odpowiedników rynkowych, równoważnych ze wskazanymi z zastrzeżeniem jednak, że nie będą one gorsze pod względem parametrów technicznych, jakościowych i eksploatacyjnych od podanych i zagwarantują uzyskanie takich samych (lub lepszych) parametrów technicznych, oraz będą posiadać niezbędne atesty i dopuszczenia do stosowania. W takiej sytuacji Wykonawca ma obowiązek dołączyć do oferty niezbędne certyfikaty, aprobaty techniczne, karty techniczne itp. dotyczące oferowanego przedmiotu </w:t>
      </w:r>
      <w:r>
        <w:rPr>
          <w:rFonts w:ascii="Times New Roman" w:hAnsi="Times New Roman"/>
        </w:rPr>
        <w:lastRenderedPageBreak/>
        <w:t>zamówienia, z których jednoznacznie będzie wynikać, iż stanowią one produkty równoważne do opisanych przez Zamawiającego.</w:t>
      </w:r>
    </w:p>
    <w:p w14:paraId="0DB4875B" w14:textId="77777777" w:rsidR="004024EF" w:rsidRDefault="004024EF">
      <w:pPr>
        <w:spacing w:line="276" w:lineRule="auto"/>
        <w:rPr>
          <w:rFonts w:ascii="Times New Roman" w:hAnsi="Times New Roman"/>
        </w:rPr>
      </w:pPr>
    </w:p>
    <w:p w14:paraId="61B96B20" w14:textId="77777777" w:rsidR="004024EF" w:rsidRDefault="00000000" w:rsidP="005469D3">
      <w:pPr>
        <w:numPr>
          <w:ilvl w:val="0"/>
          <w:numId w:val="1"/>
        </w:numPr>
        <w:overflowPunct w:val="0"/>
        <w:spacing w:line="276" w:lineRule="auto"/>
        <w:ind w:left="0" w:firstLine="0"/>
      </w:pPr>
      <w:r>
        <w:rPr>
          <w:rFonts w:ascii="Times New Roman" w:hAnsi="Times New Roman"/>
        </w:rPr>
        <w:t xml:space="preserve">W przypadku odniesienia w załączonej do SWZ dokumentacji do norm, ocen technicznych, aprobat, specyfikacji technicznych i systemów referencji technicznych Zamawiający dopuszcza - zgodnie z art. 101 ust. 4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 - rozwiązania równoważne opisywanym.</w:t>
      </w:r>
    </w:p>
    <w:p w14:paraId="214F9CE5" w14:textId="77777777" w:rsidR="004024EF" w:rsidRDefault="004024EF">
      <w:pPr>
        <w:spacing w:line="276" w:lineRule="auto"/>
      </w:pPr>
    </w:p>
    <w:p w14:paraId="0642B0BF" w14:textId="77777777" w:rsidR="004024EF" w:rsidRDefault="004024EF">
      <w:pPr>
        <w:spacing w:line="276" w:lineRule="auto"/>
      </w:pPr>
    </w:p>
    <w:p w14:paraId="478341AA" w14:textId="77777777" w:rsidR="004024EF" w:rsidRDefault="00000000" w:rsidP="005469D3">
      <w:pPr>
        <w:overflowPunct w:val="0"/>
        <w:spacing w:line="276" w:lineRule="auto"/>
      </w:pPr>
      <w:r>
        <w:rPr>
          <w:rFonts w:ascii="Times New Roman" w:hAnsi="Times New Roman"/>
          <w:u w:val="single"/>
        </w:rPr>
        <w:t>Oświadczenie Wykonawcy:</w:t>
      </w:r>
    </w:p>
    <w:p w14:paraId="117AEC08" w14:textId="77777777" w:rsidR="004024EF" w:rsidRDefault="00000000" w:rsidP="005469D3">
      <w:pPr>
        <w:numPr>
          <w:ilvl w:val="0"/>
          <w:numId w:val="2"/>
        </w:numPr>
        <w:overflowPunct w:val="0"/>
        <w:spacing w:line="276" w:lineRule="auto"/>
        <w:ind w:left="0" w:firstLine="0"/>
      </w:pPr>
      <w:r>
        <w:rPr>
          <w:rFonts w:ascii="Times New Roman" w:hAnsi="Times New Roman"/>
        </w:rPr>
        <w:t>Oświadczamy, że przedstawione powyżej dane są prawdziwe oraz zobowiązujemy się w przypadku wygrania przetargu do dostarczenia sprzętu spełniającego wyspecyfikowane parametry.</w:t>
      </w:r>
    </w:p>
    <w:p w14:paraId="33BD9725" w14:textId="77777777" w:rsidR="004024EF" w:rsidRDefault="00000000" w:rsidP="005469D3">
      <w:pPr>
        <w:numPr>
          <w:ilvl w:val="0"/>
          <w:numId w:val="2"/>
        </w:numPr>
        <w:overflowPunct w:val="0"/>
        <w:spacing w:line="276" w:lineRule="auto"/>
        <w:ind w:left="0" w:firstLine="0"/>
      </w:pPr>
      <w:r>
        <w:rPr>
          <w:rFonts w:ascii="Times New Roman" w:hAnsi="Times New Roman"/>
        </w:rPr>
        <w:t xml:space="preserve">Oświadczamy, że oferowany powyżej wyspecyfikowany sprzęt jest kompletny i po zainstalowaniu będzie gotowy do eksploatacji, bez żadnych dodatkowych zakupów i inwestycji (poza materiałami </w:t>
      </w:r>
      <w:r>
        <w:rPr>
          <w:rFonts w:ascii="Times New Roman" w:eastAsia="Times New Roman" w:hAnsi="Times New Roman" w:cs="Times New Roman"/>
          <w:lang w:eastAsia="ar-SA"/>
        </w:rPr>
        <w:t>eksploatacyjnymi).</w:t>
      </w:r>
    </w:p>
    <w:p w14:paraId="0B5C2EAD" w14:textId="77777777" w:rsidR="004024EF" w:rsidRDefault="004024EF">
      <w:pPr>
        <w:pStyle w:val="Style35"/>
        <w:widowControl/>
        <w:suppressAutoHyphens/>
        <w:snapToGrid w:val="0"/>
        <w:spacing w:line="276" w:lineRule="auto"/>
        <w:ind w:right="58"/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6A775A38" w14:textId="77777777" w:rsidR="004024EF" w:rsidRDefault="004024EF">
      <w:pPr>
        <w:rPr>
          <w:rFonts w:ascii="Calibri" w:hAnsi="Calibri" w:cs="Arial"/>
          <w:sz w:val="16"/>
          <w:szCs w:val="16"/>
        </w:rPr>
      </w:pPr>
    </w:p>
    <w:p w14:paraId="7FCCF918" w14:textId="77777777" w:rsidR="004024EF" w:rsidRDefault="004024EF">
      <w:pPr>
        <w:rPr>
          <w:rFonts w:ascii="Calibri" w:hAnsi="Calibri" w:cs="Arial"/>
          <w:sz w:val="16"/>
          <w:szCs w:val="16"/>
        </w:rPr>
      </w:pPr>
    </w:p>
    <w:p w14:paraId="26316B0D" w14:textId="77777777" w:rsidR="005469D3" w:rsidRDefault="005469D3">
      <w:pPr>
        <w:rPr>
          <w:rFonts w:ascii="Calibri" w:hAnsi="Calibri" w:cs="Arial"/>
          <w:sz w:val="16"/>
          <w:szCs w:val="16"/>
        </w:rPr>
      </w:pPr>
    </w:p>
    <w:p w14:paraId="757D1D5A" w14:textId="2E3B1D90" w:rsidR="004024EF" w:rsidRDefault="00000000">
      <w:r>
        <w:rPr>
          <w:rFonts w:cs="Arial"/>
          <w:sz w:val="16"/>
          <w:szCs w:val="16"/>
        </w:rPr>
        <w:tab/>
        <w:t xml:space="preserve">  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  <w:t xml:space="preserve">  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ascii="Times New Roman" w:hAnsi="Times New Roman" w:cs="Times New Roman"/>
        </w:rPr>
        <w:t>.......................................................................</w:t>
      </w:r>
    </w:p>
    <w:p w14:paraId="5BDC0DD7" w14:textId="5AE319F6" w:rsidR="004024EF" w:rsidRDefault="00000000">
      <w:pPr>
        <w:ind w:left="5664"/>
      </w:pPr>
      <w:r>
        <w:rPr>
          <w:rFonts w:ascii="Times New Roman" w:hAnsi="Times New Roman" w:cs="Times New Roman"/>
        </w:rPr>
        <w:t xml:space="preserve">       </w:t>
      </w:r>
      <w:r w:rsidR="00235B1D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odpis osoby uprawnionej</w:t>
      </w:r>
    </w:p>
    <w:p w14:paraId="240BCC98" w14:textId="77777777" w:rsidR="004024EF" w:rsidRDefault="00000000">
      <w:pPr>
        <w:ind w:left="5664"/>
      </w:pPr>
      <w:r>
        <w:rPr>
          <w:rFonts w:ascii="Times New Roman" w:hAnsi="Times New Roman" w:cs="Times New Roman"/>
        </w:rPr>
        <w:t xml:space="preserve">       do reprezentowania Wykonawcy</w:t>
      </w:r>
    </w:p>
    <w:p w14:paraId="73B4B4BD" w14:textId="77777777" w:rsidR="004024EF" w:rsidRDefault="004024EF">
      <w:pPr>
        <w:jc w:val="center"/>
        <w:outlineLvl w:val="0"/>
      </w:pPr>
    </w:p>
    <w:p w14:paraId="7686A879" w14:textId="77777777" w:rsidR="004024EF" w:rsidRDefault="004024EF">
      <w:pPr>
        <w:jc w:val="center"/>
        <w:outlineLvl w:val="0"/>
        <w:rPr>
          <w:b/>
        </w:rPr>
      </w:pPr>
    </w:p>
    <w:p w14:paraId="26FA26DD" w14:textId="77777777" w:rsidR="004024EF" w:rsidRDefault="004024EF">
      <w:pPr>
        <w:jc w:val="center"/>
        <w:outlineLvl w:val="0"/>
        <w:rPr>
          <w:b/>
        </w:rPr>
      </w:pPr>
    </w:p>
    <w:p w14:paraId="65B1BE54" w14:textId="77777777" w:rsidR="004024EF" w:rsidRDefault="004024EF">
      <w:bookmarkStart w:id="1" w:name="__DdeLink__6407_35907782561"/>
      <w:bookmarkEnd w:id="1"/>
    </w:p>
    <w:p w14:paraId="6EDF98BF" w14:textId="77777777" w:rsidR="004024EF" w:rsidRDefault="004024EF"/>
    <w:sectPr w:rsidR="004024EF" w:rsidSect="005469D3">
      <w:headerReference w:type="default" r:id="rId8"/>
      <w:pgSz w:w="11906" w:h="16838"/>
      <w:pgMar w:top="851" w:right="1134" w:bottom="851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57062" w14:textId="77777777" w:rsidR="00113710" w:rsidRDefault="00113710">
      <w:r>
        <w:separator/>
      </w:r>
    </w:p>
  </w:endnote>
  <w:endnote w:type="continuationSeparator" w:id="0">
    <w:p w14:paraId="69774A0A" w14:textId="77777777" w:rsidR="00113710" w:rsidRDefault="00113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04AF1" w14:textId="77777777" w:rsidR="00113710" w:rsidRDefault="00113710">
      <w:r>
        <w:separator/>
      </w:r>
    </w:p>
  </w:footnote>
  <w:footnote w:type="continuationSeparator" w:id="0">
    <w:p w14:paraId="3325BDE7" w14:textId="77777777" w:rsidR="00113710" w:rsidRDefault="00113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502FB" w14:textId="05ABABDA" w:rsidR="004024EF" w:rsidRDefault="00E55C7D">
    <w:pPr>
      <w:pStyle w:val="Nagwek"/>
    </w:pPr>
    <w:r w:rsidRPr="001B033B">
      <w:rPr>
        <w:noProof/>
      </w:rPr>
      <w:drawing>
        <wp:inline distT="0" distB="0" distL="0" distR="0" wp14:anchorId="25EC6E16" wp14:editId="7D927B37">
          <wp:extent cx="6210935" cy="614831"/>
          <wp:effectExtent l="0" t="0" r="0" b="0"/>
          <wp:docPr id="18296523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1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</w:rPr>
    </w:lvl>
  </w:abstractNum>
  <w:abstractNum w:abstractNumId="1" w15:restartNumberingAfterBreak="0">
    <w:nsid w:val="08217A8D"/>
    <w:multiLevelType w:val="hybridMultilevel"/>
    <w:tmpl w:val="8678229E"/>
    <w:lvl w:ilvl="0" w:tplc="3B42CC1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060B0"/>
    <w:multiLevelType w:val="hybridMultilevel"/>
    <w:tmpl w:val="3326C2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0B057C21"/>
    <w:multiLevelType w:val="multilevel"/>
    <w:tmpl w:val="345C2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C7F76F1"/>
    <w:multiLevelType w:val="hybridMultilevel"/>
    <w:tmpl w:val="BB8C7C8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F87F34"/>
    <w:multiLevelType w:val="multilevel"/>
    <w:tmpl w:val="7A4AED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50668F4"/>
    <w:multiLevelType w:val="hybridMultilevel"/>
    <w:tmpl w:val="54DE5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8F5BB2"/>
    <w:multiLevelType w:val="multilevel"/>
    <w:tmpl w:val="2A7AF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E277B02"/>
    <w:multiLevelType w:val="hybridMultilevel"/>
    <w:tmpl w:val="24D46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A65EC"/>
    <w:multiLevelType w:val="hybridMultilevel"/>
    <w:tmpl w:val="FD52EB1A"/>
    <w:lvl w:ilvl="0" w:tplc="C556F856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134430">
    <w:abstractNumId w:val="3"/>
  </w:num>
  <w:num w:numId="2" w16cid:durableId="1837765908">
    <w:abstractNumId w:val="7"/>
  </w:num>
  <w:num w:numId="3" w16cid:durableId="653224440">
    <w:abstractNumId w:val="5"/>
  </w:num>
  <w:num w:numId="4" w16cid:durableId="1617062383">
    <w:abstractNumId w:val="0"/>
  </w:num>
  <w:num w:numId="5" w16cid:durableId="1695417394">
    <w:abstractNumId w:val="4"/>
  </w:num>
  <w:num w:numId="6" w16cid:durableId="1248617930">
    <w:abstractNumId w:val="6"/>
  </w:num>
  <w:num w:numId="7" w16cid:durableId="1670523663">
    <w:abstractNumId w:val="1"/>
  </w:num>
  <w:num w:numId="8" w16cid:durableId="1052078661">
    <w:abstractNumId w:val="2"/>
  </w:num>
  <w:num w:numId="9" w16cid:durableId="1846822742">
    <w:abstractNumId w:val="9"/>
  </w:num>
  <w:num w:numId="10" w16cid:durableId="4273859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EF"/>
    <w:rsid w:val="00014A83"/>
    <w:rsid w:val="00032938"/>
    <w:rsid w:val="000738FC"/>
    <w:rsid w:val="000A0EBF"/>
    <w:rsid w:val="00113710"/>
    <w:rsid w:val="00137E9F"/>
    <w:rsid w:val="0017142D"/>
    <w:rsid w:val="001E7782"/>
    <w:rsid w:val="001F1644"/>
    <w:rsid w:val="001F6629"/>
    <w:rsid w:val="001F7BFC"/>
    <w:rsid w:val="0023047A"/>
    <w:rsid w:val="00235B1D"/>
    <w:rsid w:val="0026775D"/>
    <w:rsid w:val="00284828"/>
    <w:rsid w:val="002C0DB7"/>
    <w:rsid w:val="002D4798"/>
    <w:rsid w:val="002D5AD6"/>
    <w:rsid w:val="002D5E56"/>
    <w:rsid w:val="002F53B7"/>
    <w:rsid w:val="0036311C"/>
    <w:rsid w:val="00375FF6"/>
    <w:rsid w:val="00394B59"/>
    <w:rsid w:val="003D35B0"/>
    <w:rsid w:val="003E0850"/>
    <w:rsid w:val="003F7980"/>
    <w:rsid w:val="004024EF"/>
    <w:rsid w:val="004574A9"/>
    <w:rsid w:val="004C6880"/>
    <w:rsid w:val="004D61EA"/>
    <w:rsid w:val="0050526C"/>
    <w:rsid w:val="0051190A"/>
    <w:rsid w:val="00534C9E"/>
    <w:rsid w:val="005350A2"/>
    <w:rsid w:val="00535596"/>
    <w:rsid w:val="00544E9C"/>
    <w:rsid w:val="005469D3"/>
    <w:rsid w:val="00574B6D"/>
    <w:rsid w:val="005953F1"/>
    <w:rsid w:val="005A412B"/>
    <w:rsid w:val="005C721B"/>
    <w:rsid w:val="005D3C7B"/>
    <w:rsid w:val="005E7670"/>
    <w:rsid w:val="0060745A"/>
    <w:rsid w:val="006246DE"/>
    <w:rsid w:val="006A0178"/>
    <w:rsid w:val="006F17C3"/>
    <w:rsid w:val="00714D22"/>
    <w:rsid w:val="00764BA3"/>
    <w:rsid w:val="007B221B"/>
    <w:rsid w:val="007C1B3D"/>
    <w:rsid w:val="007D3358"/>
    <w:rsid w:val="007E17CC"/>
    <w:rsid w:val="007E3024"/>
    <w:rsid w:val="00825F53"/>
    <w:rsid w:val="00832262"/>
    <w:rsid w:val="008546BD"/>
    <w:rsid w:val="00916670"/>
    <w:rsid w:val="00927B16"/>
    <w:rsid w:val="009570B2"/>
    <w:rsid w:val="00A253BE"/>
    <w:rsid w:val="00B11BFB"/>
    <w:rsid w:val="00B23F77"/>
    <w:rsid w:val="00B45F7C"/>
    <w:rsid w:val="00B70C16"/>
    <w:rsid w:val="00BB7899"/>
    <w:rsid w:val="00BD3126"/>
    <w:rsid w:val="00BD4FC0"/>
    <w:rsid w:val="00C41F53"/>
    <w:rsid w:val="00C937BB"/>
    <w:rsid w:val="00CD5620"/>
    <w:rsid w:val="00CE6EE0"/>
    <w:rsid w:val="00D300C6"/>
    <w:rsid w:val="00D37592"/>
    <w:rsid w:val="00D43A33"/>
    <w:rsid w:val="00D8677C"/>
    <w:rsid w:val="00DA75A5"/>
    <w:rsid w:val="00E37105"/>
    <w:rsid w:val="00E5414D"/>
    <w:rsid w:val="00E55C7D"/>
    <w:rsid w:val="00E705D0"/>
    <w:rsid w:val="00E836C0"/>
    <w:rsid w:val="00EA2322"/>
    <w:rsid w:val="00EA4E63"/>
    <w:rsid w:val="00EB36CE"/>
    <w:rsid w:val="00EE68CD"/>
    <w:rsid w:val="00F11FA7"/>
    <w:rsid w:val="00F67DA7"/>
    <w:rsid w:val="00F8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616DE"/>
  <w15:docId w15:val="{A6BEB063-3DA9-42BD-A153-4309382C0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33F"/>
    <w:rPr>
      <w:sz w:val="22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444884"/>
    <w:pPr>
      <w:keepNext/>
      <w:outlineLvl w:val="0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314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Znak2 Znak"/>
    <w:basedOn w:val="Domylnaczcionkaakapitu"/>
    <w:link w:val="Nagwek1"/>
    <w:qFormat/>
    <w:rsid w:val="00444884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72696"/>
  </w:style>
  <w:style w:type="character" w:customStyle="1" w:styleId="StopkaZnak">
    <w:name w:val="Stopka Znak"/>
    <w:basedOn w:val="Domylnaczcionkaakapitu"/>
    <w:link w:val="Stopka"/>
    <w:uiPriority w:val="99"/>
    <w:qFormat/>
    <w:rsid w:val="00272696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 w:val="0"/>
      <w:i w:val="0"/>
      <w:spacing w:val="0"/>
      <w:kern w:val="0"/>
      <w:sz w:val="22"/>
    </w:rPr>
  </w:style>
  <w:style w:type="character" w:customStyle="1" w:styleId="ListLabel8">
    <w:name w:val="ListLabel 8"/>
    <w:qFormat/>
    <w:rPr>
      <w:b w:val="0"/>
      <w:i w:val="0"/>
      <w:spacing w:val="0"/>
      <w:kern w:val="0"/>
      <w:sz w:val="22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7269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WW-Tekstpodstawowy3">
    <w:name w:val="WW-Tekst podstawowy 3"/>
    <w:basedOn w:val="Normalny"/>
    <w:uiPriority w:val="99"/>
    <w:qFormat/>
    <w:rsid w:val="008877FB"/>
    <w:pPr>
      <w:suppressAutoHyphens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35">
    <w:name w:val="Style35"/>
    <w:basedOn w:val="Normalny"/>
    <w:qFormat/>
    <w:rsid w:val="006D491E"/>
    <w:pPr>
      <w:widowControl w:val="0"/>
      <w:spacing w:line="254" w:lineRule="exac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31449"/>
    <w:rPr>
      <w:rFonts w:ascii="Tahoma" w:hAnsi="Tahoma" w:cs="Tahoma"/>
      <w:sz w:val="16"/>
      <w:szCs w:val="16"/>
    </w:rPr>
  </w:style>
  <w:style w:type="paragraph" w:styleId="Adreszwrotnynakopercie">
    <w:name w:val="envelope return"/>
    <w:basedOn w:val="Normalny"/>
    <w:unhideWhenUsed/>
    <w:qFormat/>
    <w:rsid w:val="00444884"/>
    <w:pPr>
      <w:suppressAutoHyphens/>
    </w:pPr>
    <w:rPr>
      <w:rFonts w:ascii="Univers" w:eastAsia="Times New Roman" w:hAnsi="Univers" w:cs="Times New Roman"/>
      <w:sz w:val="24"/>
      <w:szCs w:val="20"/>
      <w:lang w:val="en-GB" w:eastAsia="ar-SA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444884"/>
    <w:pPr>
      <w:widowControl w:val="0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444884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2696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19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rsid w:val="00832262"/>
    <w:pPr>
      <w:widowControl w:val="0"/>
      <w:suppressAutoHyphens/>
      <w:autoSpaceDE w:val="0"/>
    </w:pPr>
    <w:rPr>
      <w:rFonts w:ascii="Times New Roman" w:eastAsia="Arial" w:hAnsi="Times New Roman" w:cs="Times New Roman"/>
      <w:kern w:val="2"/>
      <w:szCs w:val="24"/>
      <w:lang w:eastAsia="zh-CN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E55C7D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4">
    <w:name w:val="s4"/>
    <w:basedOn w:val="Domylnaczcionkaakapitu"/>
    <w:rsid w:val="00E55C7D"/>
  </w:style>
  <w:style w:type="paragraph" w:customStyle="1" w:styleId="Tekstpodstawowy21">
    <w:name w:val="Tekst podstawowy 21"/>
    <w:basedOn w:val="Normalny"/>
    <w:rsid w:val="002F53B7"/>
    <w:pPr>
      <w:suppressAutoHyphens/>
      <w:jc w:val="center"/>
    </w:pPr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character" w:customStyle="1" w:styleId="hps">
    <w:name w:val="hps"/>
    <w:basedOn w:val="Domylnaczcionkaakapitu"/>
    <w:qFormat/>
    <w:rsid w:val="00CD5620"/>
  </w:style>
  <w:style w:type="character" w:customStyle="1" w:styleId="hpsatn">
    <w:name w:val="hps atn"/>
    <w:basedOn w:val="Domylnaczcionkaakapitu"/>
    <w:qFormat/>
    <w:rsid w:val="00CD5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34240-F313-4B07-8B93-DE4EDF9D1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787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Sak</dc:creator>
  <dc:description/>
  <cp:lastModifiedBy>ZAMOWIENIA_01</cp:lastModifiedBy>
  <cp:revision>4</cp:revision>
  <cp:lastPrinted>2023-03-09T07:28:00Z</cp:lastPrinted>
  <dcterms:created xsi:type="dcterms:W3CDTF">2026-02-18T15:33:00Z</dcterms:created>
  <dcterms:modified xsi:type="dcterms:W3CDTF">2026-02-20T12:39:00Z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